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694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易门县综合行政执法局</w:t>
      </w:r>
    </w:p>
    <w:p w14:paraId="3185F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县城区户外小广告宣传栏公开竞价公告</w:t>
      </w:r>
    </w:p>
    <w:p w14:paraId="312A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</w:p>
    <w:p w14:paraId="7B8A6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为盘活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易门县综合行政执法局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闲置资产，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确保国有资产保值增值，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我单位现对</w:t>
      </w:r>
      <w:bookmarkStart w:id="0" w:name="OLE_LINK2"/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易门县城区8座户外小广告宣传栏按现状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整体</w:t>
      </w:r>
      <w:bookmarkEnd w:id="0"/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对外进行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公开招租。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现将有关事项公告如下：</w:t>
      </w:r>
    </w:p>
    <w:p w14:paraId="4AC4F7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本次标的物的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委托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牵头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易门县综合行政执法局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，具体组织实施单位为云南通力工程项目管理有限责任公司。</w:t>
      </w:r>
    </w:p>
    <w:p w14:paraId="2CF8B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二、本次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招租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遵循公开、公平、公正和诚实信用原则。</w:t>
      </w:r>
    </w:p>
    <w:p w14:paraId="5D92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  <w:t>三、招租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eastAsia="zh-CN"/>
        </w:rPr>
        <w:t>资产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  <w:t>位置、面积、竞标底价等信息详见下表：</w:t>
      </w:r>
    </w:p>
    <w:tbl>
      <w:tblPr>
        <w:tblStyle w:val="9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055"/>
        <w:gridCol w:w="1139"/>
        <w:gridCol w:w="1793"/>
        <w:gridCol w:w="1460"/>
        <w:gridCol w:w="1571"/>
      </w:tblGrid>
      <w:tr w14:paraId="745E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E14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标的物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E2F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</w:rPr>
              <w:t>位置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24F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224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竞标底价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447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竞租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保证金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7D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合同履行期限</w:t>
            </w:r>
          </w:p>
        </w:tc>
      </w:tr>
      <w:tr w14:paraId="7306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6F2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25D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龙泉文化广场北侧、龙泉街道办事处小广场西北侧、龙泉小学东大门南侧、龙泉中路易粮大厦对面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891C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8座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06A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7200元/年</w:t>
            </w:r>
          </w:p>
          <w:p w14:paraId="519BE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（每块900元/年）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9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3000.00元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1C0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center"/>
              <w:rPr>
                <w:rFonts w:hint="default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</w:tr>
    </w:tbl>
    <w:p w14:paraId="69939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/>
        </w:rPr>
        <w:t>注：现场实物图如下：</w:t>
      </w:r>
    </w:p>
    <w:p w14:paraId="259445C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dd6560682c5823b497537e7590a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6560682c5823b497537e7590a0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d21f8f4debf9ebccb559e89daba5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1f8f4debf9ebccb559e89daba5a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549650"/>
            <wp:effectExtent l="0" t="0" r="12700" b="0"/>
            <wp:docPr id="3" name="图片 3" descr="6e096429c97e4129d825bd0a919d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096429c97e4129d825bd0a919d1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484245"/>
            <wp:effectExtent l="0" t="0" r="12700" b="15875"/>
            <wp:docPr id="4" name="图片 4" descr="f7df8bd85ef26ad834dfe52d6685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df8bd85ef26ad834dfe52d66858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2C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  <w:t>、竞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eastAsia="zh-CN"/>
        </w:rPr>
        <w:t>价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eastAsia="zh-CN"/>
        </w:rPr>
        <w:t>资质条件：</w:t>
      </w:r>
    </w:p>
    <w:p w14:paraId="1580E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依法注册并有效存续的法人企业、个体工商户、其他组织或具有完全民事行为能力的自然人。</w:t>
      </w:r>
    </w:p>
    <w:p w14:paraId="63334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具有下列条件之一者无报名资格：</w:t>
      </w:r>
    </w:p>
    <w:p w14:paraId="0445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1、失信人员（被纳入“失信被执行人名单”、“限制消费人员”、“被执行人信息”、“重大税收违法案件当事人”名单）。报名时，由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竞价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公司统一通过“中国执行信息公开网”、“信用中国”等方式查询。</w:t>
      </w:r>
    </w:p>
    <w:p w14:paraId="495E4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2、参加本次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竞价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活动前有经营不良信用记录（包括拖欠房租、擅自改变房屋经营项目等有违合同的行为等）、有重大违法记录、被人民法院纳入失信被执行人名单、处于因违约或不恰当履约引起的合同纠纷、争议、仲裁和诉讼期者。</w:t>
      </w:r>
    </w:p>
    <w:p w14:paraId="0F1B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3、在委托方以往的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竞价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及招标活动中，成交后又无故放弃成交资格者。</w:t>
      </w:r>
    </w:p>
    <w:p w14:paraId="4E3B7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eastAsia="zh-CN"/>
        </w:rPr>
        <w:t>中租者不允许转租或者转卖承租权</w:t>
      </w:r>
      <w:r>
        <w:rPr>
          <w:rFonts w:hint="eastAsia" w:ascii="宋体" w:hAnsi="宋体" w:cs="宋体"/>
          <w:color w:val="auto"/>
          <w:kern w:val="2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eastAsia="zh-CN"/>
        </w:rPr>
        <w:t>违者将无偿收回</w:t>
      </w:r>
      <w:r>
        <w:rPr>
          <w:rFonts w:hint="eastAsia" w:ascii="宋体" w:hAnsi="宋体" w:cs="宋体"/>
          <w:color w:val="auto"/>
          <w:kern w:val="2"/>
          <w:sz w:val="28"/>
          <w:szCs w:val="28"/>
          <w:u w:val="none"/>
          <w:lang w:val="en-US" w:eastAsia="zh-CN"/>
        </w:rPr>
        <w:t>租赁物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eastAsia="zh-CN"/>
        </w:rPr>
        <w:t>并没收</w:t>
      </w:r>
      <w:r>
        <w:rPr>
          <w:rFonts w:hint="eastAsia" w:ascii="宋体" w:hAnsi="宋体" w:cs="宋体"/>
          <w:color w:val="auto"/>
          <w:kern w:val="2"/>
          <w:sz w:val="28"/>
          <w:szCs w:val="28"/>
          <w:u w:val="none"/>
          <w:lang w:val="en-US" w:eastAsia="zh-CN"/>
        </w:rPr>
        <w:t>竞租保证金。</w:t>
      </w:r>
    </w:p>
    <w:p w14:paraId="5CCDA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eastAsia="zh-CN"/>
        </w:rPr>
        <w:t>五、竞价方式</w:t>
      </w:r>
    </w:p>
    <w:p w14:paraId="0B2A5DC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（1）实行公开、多次、限时报价竞价方式，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报价方式为：以竞租年租金为基准价，进行现场公开竞价，举牌递增报价。每次举牌不低于300元，价高者得。中标者现场签发《中标通知书》，招租后根据通知到易门县综合行政执法局签订《租赁合同》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。</w:t>
      </w:r>
    </w:p>
    <w:p w14:paraId="666DDFB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）有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意报名者持本人身份证或营业执照到我公司办公室（易门县方屯社区居民委员会五楼）进行资格预审，预审合格方可报名。竞价者须交纳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CN"/>
        </w:rPr>
        <w:t>竞租保证金3000.00元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，存入我公司账户。开户行：云南红塔银行股份有限公司易门支行，开户名称：云南通力工程项目管理有限责任公司，账号：1016521000238348（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single"/>
          <w:lang w:val="en-US" w:eastAsia="zh-CN"/>
        </w:rPr>
        <w:t>竞租保证金须在报名时间截止前转账到以上账户，以实际到账为准。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），中标人的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/>
        </w:rPr>
        <w:t>竞租保证金在合同签订支付第一年的租金后不计息退还，未中标者在7个工作日内不计息退还竞租保证金。竞标人必须自觉遵守竞标会场秩序，对不听劝告者取消参加资格。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u w:val="none"/>
          <w:lang w:val="en-US" w:eastAsia="zh-CN" w:bidi="ar-SA"/>
        </w:rPr>
        <w:t>中标人中标后，在规定时间内不签订《租赁合同》或放弃中标资格的，竞租保证金不退还。</w:t>
      </w:r>
    </w:p>
    <w:p w14:paraId="4831D865"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根据《中华人民共和国招标投标法》及相关管理规定，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投标人少于三个的，招标人应当依照本法重新招标。</w:t>
      </w:r>
    </w:p>
    <w:p w14:paraId="3085AB66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firstLine="843" w:firstLineChars="300"/>
        <w:jc w:val="both"/>
        <w:textAlignment w:val="auto"/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  <w:t>费用承担</w:t>
      </w:r>
    </w:p>
    <w:p w14:paraId="32BA250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20" w:lineRule="exact"/>
        <w:ind w:leftChars="0" w:right="0" w:rightChars="0" w:firstLine="560" w:firstLineChars="200"/>
        <w:jc w:val="both"/>
        <w:textAlignment w:val="auto"/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（1）竞标人应承担竞标期间</w:t>
      </w:r>
      <w:r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所涉及的一切费用。不论</w:t>
      </w:r>
      <w:r>
        <w:rPr>
          <w:rFonts w:hint="eastAsia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竞标</w:t>
      </w:r>
      <w:r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结果如何，</w:t>
      </w:r>
      <w:r>
        <w:rPr>
          <w:rFonts w:hint="eastAsia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委托人及代理机构</w:t>
      </w:r>
      <w:r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对上述费用不承担任何责任。</w:t>
      </w:r>
    </w:p>
    <w:p w14:paraId="4A953D7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20" w:lineRule="exact"/>
        <w:ind w:leftChars="0" w:right="0" w:rightChars="0" w:firstLine="560" w:firstLineChars="200"/>
        <w:jc w:val="both"/>
        <w:textAlignment w:val="auto"/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（2）</w:t>
      </w:r>
      <w:r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代理</w:t>
      </w:r>
      <w:r>
        <w:rPr>
          <w:rFonts w:hint="eastAsia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服务</w:t>
      </w:r>
      <w:r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费：￥</w:t>
      </w:r>
      <w:r>
        <w:rPr>
          <w:rFonts w:hint="eastAsia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000.00元（大写：</w:t>
      </w:r>
      <w:r>
        <w:rPr>
          <w:rFonts w:hint="eastAsia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贰仟元整</w:t>
      </w:r>
      <w:r>
        <w:rPr>
          <w:rFonts w:hint="default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），由中标单位在领取中标通知书时，一次性向代理机构支付。</w:t>
      </w:r>
    </w:p>
    <w:p w14:paraId="7D6F8F5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843" w:firstLineChars="3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报名时间、地点</w:t>
      </w:r>
    </w:p>
    <w:p w14:paraId="4805F8E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报名时间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自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起至202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（法定节假日除外）每日上午8：30时至12:00时，下午14：00时至 18：00时（北京时间）在云南通力工程项目管理有限责任公司（易门县方屯社区居民委员会五楼）进行报名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cs="宋体"/>
          <w:color w:val="auto"/>
          <w:kern w:val="2"/>
          <w:sz w:val="28"/>
          <w:szCs w:val="28"/>
          <w:u w:val="none"/>
          <w:lang w:val="en-US" w:eastAsia="zh-CN" w:bidi="ar-SA"/>
        </w:rPr>
        <w:t>报名费200.00元（报名成功后不予退还）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。报名需提供资料：以法人名义参与报名的需提供法人营业执照副本、委托书及被委托人身份证；自然人参与报名的需提供身份证原件。</w:t>
      </w:r>
    </w:p>
    <w:p w14:paraId="56AE3F5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    八</w:t>
      </w:r>
      <w:r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  <w:t>竞价</w:t>
      </w:r>
      <w:r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时间</w:t>
      </w:r>
      <w:r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  <w:t>、地点</w:t>
      </w:r>
    </w:p>
    <w:p w14:paraId="62C4FD6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竞价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时间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下午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15时00分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，超过时间未到现场参加竞标的作弃标处理。</w:t>
      </w:r>
    </w:p>
    <w:p w14:paraId="21DAF8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560" w:firstLineChars="200"/>
        <w:jc w:val="both"/>
        <w:textAlignment w:val="auto"/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竞价地点：易门县综合行政执法局201会议室。</w:t>
      </w:r>
    </w:p>
    <w:p w14:paraId="51C827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843" w:firstLineChars="300"/>
        <w:jc w:val="both"/>
        <w:textAlignment w:val="auto"/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2"/>
          <w:sz w:val="28"/>
          <w:szCs w:val="28"/>
          <w:lang w:val="en-US" w:eastAsia="zh-CN" w:bidi="ar-SA"/>
        </w:rPr>
        <w:t>九、发布媒介：</w:t>
      </w:r>
    </w:p>
    <w:p w14:paraId="343753B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本项目招租公告同时在玉溪市人民政府网、易门县人民政府网，纸质版公告在易门县综合行政执法局公示栏及</w:t>
      </w:r>
      <w:r>
        <w:rPr>
          <w:rFonts w:hint="eastAsia" w:cs="宋体"/>
          <w:color w:val="auto"/>
          <w:kern w:val="2"/>
          <w:sz w:val="28"/>
          <w:szCs w:val="28"/>
          <w:u w:val="none"/>
          <w:lang w:val="en-US" w:eastAsia="zh-CN" w:bidi="ar-SA"/>
        </w:rPr>
        <w:t>标的物所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在地粘贴公布。</w:t>
      </w:r>
    </w:p>
    <w:p w14:paraId="49DBF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、联系方式：</w:t>
      </w:r>
    </w:p>
    <w:p w14:paraId="03632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1.委托人信息</w:t>
      </w:r>
    </w:p>
    <w:p w14:paraId="1AE42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名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称：易门县综合行政执法局</w:t>
      </w:r>
    </w:p>
    <w:p w14:paraId="39DD5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地  址：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易门县龙泉街道易兴路681号</w:t>
      </w:r>
    </w:p>
    <w:p w14:paraId="7534D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联系人：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段绍飞</w:t>
      </w:r>
    </w:p>
    <w:p w14:paraId="4940F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联系电话：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13988440820</w:t>
      </w:r>
    </w:p>
    <w:p w14:paraId="755A9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2.代理机构信息</w:t>
      </w:r>
    </w:p>
    <w:p w14:paraId="4367A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云南通力工程项目管理有限责任公司</w:t>
      </w:r>
    </w:p>
    <w:p w14:paraId="19B8E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地址：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易门县方屯社区居民委员会五楼</w:t>
      </w:r>
    </w:p>
    <w:p w14:paraId="1A4CD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联系人：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eastAsia="zh-CN"/>
        </w:rPr>
        <w:t>陈室伯、武金宏</w:t>
      </w:r>
    </w:p>
    <w:p w14:paraId="4F6C6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电话：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18887728220、13887707514</w:t>
      </w:r>
    </w:p>
    <w:p w14:paraId="01A2B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</w:pPr>
    </w:p>
    <w:p w14:paraId="32E5C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 xml:space="preserve">     </w:t>
      </w:r>
    </w:p>
    <w:p w14:paraId="0A01E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 xml:space="preserve">  </w:t>
      </w:r>
      <w:bookmarkStart w:id="1" w:name="_GoBack"/>
      <w:bookmarkEnd w:id="1"/>
    </w:p>
    <w:sectPr>
      <w:footerReference r:id="rId3" w:type="default"/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E23110A-9367-42BA-BC83-5D6226E5C1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90B7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F8C5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F8C5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90B79"/>
    <w:multiLevelType w:val="singleLevel"/>
    <w:tmpl w:val="96A90B7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3DF5CB"/>
    <w:multiLevelType w:val="singleLevel"/>
    <w:tmpl w:val="603DF5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MzI5MzZkOTY2NDIzOGVlZGUyZjg3Y2Y4MzY3NTQifQ=="/>
    <w:docVar w:name="KSO_WPS_MARK_KEY" w:val="49708f96-74de-448b-97e5-2b81d0e466de"/>
  </w:docVars>
  <w:rsids>
    <w:rsidRoot w:val="008655D5"/>
    <w:rsid w:val="008655D5"/>
    <w:rsid w:val="010039CE"/>
    <w:rsid w:val="02571DC7"/>
    <w:rsid w:val="027576E4"/>
    <w:rsid w:val="02B93A83"/>
    <w:rsid w:val="032D70E8"/>
    <w:rsid w:val="05405FA8"/>
    <w:rsid w:val="075E3F2C"/>
    <w:rsid w:val="08257767"/>
    <w:rsid w:val="0A134D9E"/>
    <w:rsid w:val="0ABB4D47"/>
    <w:rsid w:val="0B6C7DF0"/>
    <w:rsid w:val="0BF027CF"/>
    <w:rsid w:val="0C6F2A18"/>
    <w:rsid w:val="0C7451AE"/>
    <w:rsid w:val="0D531267"/>
    <w:rsid w:val="0F370BC3"/>
    <w:rsid w:val="0F3D3F7D"/>
    <w:rsid w:val="0F817C7F"/>
    <w:rsid w:val="10663DB2"/>
    <w:rsid w:val="10C04E65"/>
    <w:rsid w:val="10E3755C"/>
    <w:rsid w:val="11C646FD"/>
    <w:rsid w:val="12D47ADA"/>
    <w:rsid w:val="16685B55"/>
    <w:rsid w:val="17D22890"/>
    <w:rsid w:val="17DF713D"/>
    <w:rsid w:val="17F3167D"/>
    <w:rsid w:val="18952734"/>
    <w:rsid w:val="18FB696A"/>
    <w:rsid w:val="19580C72"/>
    <w:rsid w:val="19D43730"/>
    <w:rsid w:val="1BB46A4F"/>
    <w:rsid w:val="1C034DDA"/>
    <w:rsid w:val="1E6E5F01"/>
    <w:rsid w:val="20450C0F"/>
    <w:rsid w:val="218C5624"/>
    <w:rsid w:val="2495626E"/>
    <w:rsid w:val="24F24F83"/>
    <w:rsid w:val="26770640"/>
    <w:rsid w:val="271E423C"/>
    <w:rsid w:val="27343A60"/>
    <w:rsid w:val="282A18CC"/>
    <w:rsid w:val="2875613F"/>
    <w:rsid w:val="28B50BD7"/>
    <w:rsid w:val="29EB48A9"/>
    <w:rsid w:val="29FB7994"/>
    <w:rsid w:val="2B6837A3"/>
    <w:rsid w:val="2E5B7B24"/>
    <w:rsid w:val="2E6C03DF"/>
    <w:rsid w:val="2EE37BD5"/>
    <w:rsid w:val="2F0940E5"/>
    <w:rsid w:val="2F0C3130"/>
    <w:rsid w:val="30436FA6"/>
    <w:rsid w:val="30C40D4A"/>
    <w:rsid w:val="310D4DAA"/>
    <w:rsid w:val="320A00F9"/>
    <w:rsid w:val="3309486A"/>
    <w:rsid w:val="39DC5FBD"/>
    <w:rsid w:val="3A285CA1"/>
    <w:rsid w:val="3A880E3B"/>
    <w:rsid w:val="3B6C6BA3"/>
    <w:rsid w:val="3C260B47"/>
    <w:rsid w:val="3D0870C9"/>
    <w:rsid w:val="3D136199"/>
    <w:rsid w:val="428E62C2"/>
    <w:rsid w:val="42B21839"/>
    <w:rsid w:val="44504534"/>
    <w:rsid w:val="449A0F4E"/>
    <w:rsid w:val="44C1472D"/>
    <w:rsid w:val="459F14B2"/>
    <w:rsid w:val="46C74B9F"/>
    <w:rsid w:val="46F56B64"/>
    <w:rsid w:val="488175D2"/>
    <w:rsid w:val="49290AF3"/>
    <w:rsid w:val="494821C1"/>
    <w:rsid w:val="4972249A"/>
    <w:rsid w:val="49F64E79"/>
    <w:rsid w:val="4B560527"/>
    <w:rsid w:val="4D1B2871"/>
    <w:rsid w:val="4D4966ED"/>
    <w:rsid w:val="4F1A36A6"/>
    <w:rsid w:val="4F4D71E0"/>
    <w:rsid w:val="4FB05ACA"/>
    <w:rsid w:val="52E37F64"/>
    <w:rsid w:val="5341589F"/>
    <w:rsid w:val="5406215C"/>
    <w:rsid w:val="546070C3"/>
    <w:rsid w:val="54706363"/>
    <w:rsid w:val="54DD27FC"/>
    <w:rsid w:val="569862C1"/>
    <w:rsid w:val="574C432A"/>
    <w:rsid w:val="582278A6"/>
    <w:rsid w:val="59775E28"/>
    <w:rsid w:val="5B487801"/>
    <w:rsid w:val="5E383C45"/>
    <w:rsid w:val="5EE121C9"/>
    <w:rsid w:val="5EEA2ADB"/>
    <w:rsid w:val="5FCD574A"/>
    <w:rsid w:val="60C33C79"/>
    <w:rsid w:val="61247512"/>
    <w:rsid w:val="616708BB"/>
    <w:rsid w:val="6276461B"/>
    <w:rsid w:val="63DF5204"/>
    <w:rsid w:val="64C510C6"/>
    <w:rsid w:val="669B2BD8"/>
    <w:rsid w:val="69D65CD5"/>
    <w:rsid w:val="6ADE3093"/>
    <w:rsid w:val="6B216616"/>
    <w:rsid w:val="6BDA7CFF"/>
    <w:rsid w:val="6C604F2E"/>
    <w:rsid w:val="6C6C765F"/>
    <w:rsid w:val="6C6E6699"/>
    <w:rsid w:val="6CBB29B7"/>
    <w:rsid w:val="6D792E86"/>
    <w:rsid w:val="6F900D15"/>
    <w:rsid w:val="6FCA1009"/>
    <w:rsid w:val="73D56FFD"/>
    <w:rsid w:val="75244082"/>
    <w:rsid w:val="774F3342"/>
    <w:rsid w:val="777032C5"/>
    <w:rsid w:val="778E41AF"/>
    <w:rsid w:val="77C02D29"/>
    <w:rsid w:val="7ABB01A9"/>
    <w:rsid w:val="7BB37C24"/>
    <w:rsid w:val="7CE95A1D"/>
    <w:rsid w:val="7F11417B"/>
    <w:rsid w:val="7F9C0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Times New Roman" w:hAnsi="Times New Roman" w:eastAsia="仿宋_GB2312" w:cs="Times New Roman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UserStyle_0"/>
    <w:basedOn w:val="1"/>
    <w:qFormat/>
    <w:uiPriority w:val="0"/>
    <w:pPr>
      <w:ind w:firstLine="420"/>
      <w:jc w:val="left"/>
    </w:pPr>
    <w:rPr>
      <w:kern w:val="0"/>
      <w:sz w:val="20"/>
      <w:szCs w:val="20"/>
    </w:rPr>
  </w:style>
  <w:style w:type="character" w:customStyle="1" w:styleId="17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3035</Words>
  <Characters>3153</Characters>
  <Lines>0</Lines>
  <Paragraphs>0</Paragraphs>
  <TotalTime>107</TotalTime>
  <ScaleCrop>false</ScaleCrop>
  <LinksUpToDate>false</LinksUpToDate>
  <CharactersWithSpaces>3234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2023-05-27T07:38:00Z</dcterms:created>
  <dc:creator>&amp;信@仰~</dc:creator>
  <cp:lastModifiedBy>段绍飞</cp:lastModifiedBy>
  <cp:lastPrinted>2023-06-16T02:53:00Z</cp:lastPrinted>
  <dcterms:modified xsi:type="dcterms:W3CDTF">2025-09-22T03:23:16Z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011017E0589F45D297AEA5EFE9908641_13</vt:lpwstr>
  </property>
  <property fmtid="{D5CDD505-2E9C-101B-9397-08002B2CF9AE}" pid="4" name="KSOTemplateDocerSaveRecord">
    <vt:lpwstr>eyJoZGlkIjoiZTMzYTlhMTgyZDU3ZTZiODYwNzcwNDFjZTBlZDhlZjYiLCJ1c2VySWQiOiI3NDEzMjY3NTQifQ==</vt:lpwstr>
  </property>
</Properties>
</file>